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79" w:rsidRPr="00CC2679" w:rsidRDefault="00CC2679" w:rsidP="00CC26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5FA8"/>
          <w:sz w:val="21"/>
          <w:szCs w:val="21"/>
          <w:lang w:eastAsia="fr-FR"/>
        </w:rPr>
      </w:pPr>
      <w:r w:rsidRPr="00CC2679">
        <w:rPr>
          <w:rFonts w:ascii="Arial" w:eastAsia="Times New Roman" w:hAnsi="Arial" w:cs="Arial"/>
          <w:color w:val="005FA8"/>
          <w:sz w:val="21"/>
          <w:szCs w:val="21"/>
          <w:lang w:eastAsia="fr-FR"/>
        </w:rPr>
        <w:t>SIEGE SOCIAL</w:t>
      </w:r>
    </w:p>
    <w:p w:rsidR="00CC2679" w:rsidRPr="00CC2679" w:rsidRDefault="00CC2679" w:rsidP="00CC2679">
      <w:pPr>
        <w:shd w:val="clear" w:color="auto" w:fill="FFFFFF"/>
        <w:spacing w:line="240" w:lineRule="auto"/>
        <w:rPr>
          <w:rFonts w:ascii="Arial" w:eastAsia="Times New Roman" w:hAnsi="Arial" w:cs="Arial"/>
          <w:color w:val="005FA8"/>
          <w:sz w:val="21"/>
          <w:szCs w:val="21"/>
          <w:lang w:eastAsia="fr-FR"/>
        </w:rPr>
      </w:pPr>
      <w:r w:rsidRPr="00CC2679">
        <w:rPr>
          <w:rFonts w:ascii="Arial" w:eastAsia="Times New Roman" w:hAnsi="Arial" w:cs="Arial"/>
          <w:color w:val="005FA8"/>
          <w:sz w:val="21"/>
          <w:szCs w:val="21"/>
          <w:lang w:eastAsia="fr-FR"/>
        </w:rPr>
        <w:t>H/F - CDI - 1ETP</w:t>
      </w:r>
    </w:p>
    <w:p w:rsidR="00CC2679" w:rsidRPr="00CC2679" w:rsidRDefault="00CC2679" w:rsidP="00CC2679">
      <w:pPr>
        <w:shd w:val="clear" w:color="auto" w:fill="FFFFFF"/>
        <w:spacing w:before="100" w:beforeAutospacing="1" w:after="100" w:afterAutospacing="1" w:line="450" w:lineRule="atLeast"/>
        <w:ind w:left="750"/>
        <w:jc w:val="center"/>
        <w:outlineLvl w:val="0"/>
        <w:rPr>
          <w:rFonts w:ascii="Segoe UI Light" w:eastAsia="Times New Roman" w:hAnsi="Segoe UI Light" w:cs="Times New Roman"/>
          <w:color w:val="404040"/>
          <w:kern w:val="36"/>
          <w:sz w:val="39"/>
          <w:szCs w:val="39"/>
          <w:lang w:eastAsia="fr-FR"/>
        </w:rPr>
      </w:pPr>
      <w:r w:rsidRPr="00CC2679">
        <w:rPr>
          <w:rFonts w:ascii="Segoe UI Light" w:eastAsia="Times New Roman" w:hAnsi="Segoe UI Light" w:cs="Times New Roman"/>
          <w:color w:val="404040"/>
          <w:kern w:val="36"/>
          <w:sz w:val="39"/>
          <w:szCs w:val="39"/>
          <w:lang w:eastAsia="fr-FR"/>
        </w:rPr>
        <w:t>CHEF DE SERVICE GESTION PERSONNES AGEES</w:t>
      </w:r>
    </w:p>
    <w:p w:rsidR="00CC2679" w:rsidRPr="00CC2679" w:rsidRDefault="00CC2679" w:rsidP="00CC2679">
      <w:pPr>
        <w:shd w:val="clear" w:color="auto" w:fill="FFFFFF"/>
        <w:spacing w:line="240" w:lineRule="auto"/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</w:pPr>
      <w:r w:rsidRPr="00CC2679"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  <w:t>Vocation à encadrer une équipe comptable de 3.5 ETP  et à participer collectivement  à la bonne organisation du service comptable des établissements sous l'autorité du Directeur Financier  : </w:t>
      </w:r>
      <w:r w:rsidRPr="00CC2679"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  <w:br/>
        <w:t> +</w:t>
      </w:r>
      <w:proofErr w:type="spellStart"/>
      <w:r w:rsidRPr="00CC2679"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  <w:t>Missons</w:t>
      </w:r>
      <w:proofErr w:type="spellEnd"/>
      <w:r w:rsidRPr="00CC2679"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  <w:t xml:space="preserve"> d'encadrement : Encadrer les équipes et organiser le travail, participer à la  fonction d'encadrement du Siège, contrôler et contribuer aux relations avec les établissements dans le domaine comptable et financier </w:t>
      </w:r>
      <w:r w:rsidRPr="00CC2679"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  <w:br/>
        <w:t>+ Missions techniques et comptables :  mission de contrôle interne et d'échanges externes </w:t>
      </w:r>
      <w:r w:rsidRPr="00CC2679"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  <w:br/>
        <w:t>Diplôme : BAC +3 (minimum)</w:t>
      </w:r>
    </w:p>
    <w:p w:rsidR="00CC2679" w:rsidRPr="00CC2679" w:rsidRDefault="00CC2679" w:rsidP="00CC2679">
      <w:pPr>
        <w:shd w:val="clear" w:color="auto" w:fill="FFFFFF"/>
        <w:spacing w:after="0" w:line="240" w:lineRule="auto"/>
        <w:ind w:left="750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POSTE A POURVOIR LE 15/01/2019</w:t>
      </w:r>
    </w:p>
    <w:p w:rsidR="00CC2679" w:rsidRPr="00CC2679" w:rsidRDefault="00CC2679" w:rsidP="00CC2679">
      <w:pPr>
        <w:shd w:val="clear" w:color="auto" w:fill="FFFFFF"/>
        <w:spacing w:after="0" w:line="240" w:lineRule="auto"/>
        <w:ind w:left="750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Convention Collective de 1966</w:t>
      </w:r>
    </w:p>
    <w:p w:rsidR="00CC2679" w:rsidRPr="00CC2679" w:rsidRDefault="00CC2679" w:rsidP="00CC26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Candidatures à adresser avant le 15/01/2019 à :</w:t>
      </w:r>
    </w:p>
    <w:p w:rsidR="00CC2679" w:rsidRPr="00CC2679" w:rsidRDefault="00CC2679" w:rsidP="00CC2679">
      <w:pPr>
        <w:shd w:val="clear" w:color="auto" w:fill="FFFFFF"/>
        <w:spacing w:after="0" w:line="240" w:lineRule="auto"/>
        <w:jc w:val="center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proofErr w:type="spellStart"/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Siége</w:t>
      </w:r>
      <w:proofErr w:type="spellEnd"/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 xml:space="preserve"> Social de LA VIE ACTIVE </w:t>
      </w:r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Mme Alexandra MAILLY </w:t>
      </w:r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DRH </w:t>
      </w:r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 xml:space="preserve">4 Rue </w:t>
      </w:r>
      <w:proofErr w:type="spellStart"/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Beffara</w:t>
      </w:r>
      <w:proofErr w:type="spellEnd"/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 </w:t>
      </w:r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62 000 Arras </w:t>
      </w:r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</w:r>
      <w:r w:rsidRPr="00CC2679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recrutement@vieactive.asso.fr</w:t>
      </w:r>
    </w:p>
    <w:p w:rsidR="00FF7C85" w:rsidRDefault="00CC2679">
      <w:bookmarkStart w:id="0" w:name="_GoBack"/>
      <w:bookmarkEnd w:id="0"/>
    </w:p>
    <w:sectPr w:rsidR="00FF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!import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79"/>
    <w:rsid w:val="002860AF"/>
    <w:rsid w:val="007F1010"/>
    <w:rsid w:val="00CC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483A3-826A-445C-950C-11931218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C2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C2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267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267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C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cantjobdate">
    <w:name w:val="vacantjobdate"/>
    <w:basedOn w:val="Normal"/>
    <w:rsid w:val="00CC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cantjobcollectiveagreement">
    <w:name w:val="vacantjobcollectiveagreement"/>
    <w:basedOn w:val="Normal"/>
    <w:rsid w:val="00CC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461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249">
          <w:marLeft w:val="150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1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15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213">
          <w:marLeft w:val="150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1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Senechal</dc:creator>
  <cp:keywords/>
  <dc:description/>
  <cp:lastModifiedBy>Guillaume Senechal</cp:lastModifiedBy>
  <cp:revision>1</cp:revision>
  <cp:lastPrinted>2019-01-11T14:30:00Z</cp:lastPrinted>
  <dcterms:created xsi:type="dcterms:W3CDTF">2019-01-11T14:29:00Z</dcterms:created>
  <dcterms:modified xsi:type="dcterms:W3CDTF">2019-01-11T14:32:00Z</dcterms:modified>
</cp:coreProperties>
</file>